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23" w:rsidRPr="00526423" w:rsidRDefault="00526423" w:rsidP="00526423">
      <w:pPr>
        <w:jc w:val="center"/>
        <w:rPr>
          <w:rStyle w:val="fontstyle01"/>
          <w:b/>
        </w:rPr>
      </w:pPr>
      <w:bookmarkStart w:id="0" w:name="_GoBack"/>
      <w:r w:rsidRPr="00526423">
        <w:rPr>
          <w:rStyle w:val="fontstyle01"/>
          <w:b/>
        </w:rPr>
        <w:t>Звуковое оборудование</w:t>
      </w:r>
      <w:r w:rsidRPr="00526423">
        <w:rPr>
          <w:rFonts w:ascii="TimesNewRoman" w:hAnsi="TimesNewRoman"/>
          <w:b/>
          <w:color w:val="000000"/>
          <w:sz w:val="40"/>
          <w:szCs w:val="40"/>
        </w:rPr>
        <w:br/>
      </w:r>
      <w:r w:rsidRPr="00526423">
        <w:rPr>
          <w:rStyle w:val="fontstyle01"/>
          <w:b/>
        </w:rPr>
        <w:t>Камерного зала</w:t>
      </w:r>
    </w:p>
    <w:bookmarkEnd w:id="0"/>
    <w:p w:rsidR="00806366" w:rsidRDefault="00526423">
      <w:r>
        <w:rPr>
          <w:rStyle w:val="fontstyle01"/>
          <w:sz w:val="28"/>
          <w:szCs w:val="28"/>
        </w:rPr>
        <w:t>Стационарного звукового оборудования в ККЗ нет. Камерный зал</w:t>
      </w:r>
      <w:r w:rsidRPr="00526423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комплектуется из списка оборудования для Большого концертного зала по</w:t>
      </w:r>
      <w:r w:rsidRPr="00526423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райдеру или техническому заданию для соответствующего мероприятия.</w:t>
      </w:r>
    </w:p>
    <w:sectPr w:rsidR="008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23"/>
    <w:rsid w:val="00526423"/>
    <w:rsid w:val="00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6423"/>
    <w:rPr>
      <w:rFonts w:ascii="TimesNewRoman" w:hAnsi="TimesNewRoman" w:hint="default"/>
      <w:b w:val="0"/>
      <w:bCs w:val="0"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6423"/>
    <w:rPr>
      <w:rFonts w:ascii="TimesNewRoman" w:hAnsi="TimesNewRoman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1</cp:revision>
  <dcterms:created xsi:type="dcterms:W3CDTF">2023-01-24T09:42:00Z</dcterms:created>
  <dcterms:modified xsi:type="dcterms:W3CDTF">2023-01-24T09:44:00Z</dcterms:modified>
</cp:coreProperties>
</file>